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702AEA">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02AEA">
        <w:rPr>
          <w:rFonts w:ascii="Times New Roman" w:hAnsi="Times New Roman"/>
          <w:noProof/>
        </w:rPr>
        <w:t>533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02AEA">
        <w:rPr>
          <w:b/>
          <w:i/>
          <w:color w:val="000000"/>
          <w:sz w:val="22"/>
          <w:szCs w:val="22"/>
        </w:rPr>
        <w:t>ПИР</w:t>
      </w:r>
      <w:r w:rsidRPr="000941BB">
        <w:rPr>
          <w:b/>
          <w:i/>
          <w:color w:val="000000"/>
          <w:sz w:val="22"/>
          <w:szCs w:val="22"/>
        </w:rPr>
        <w:t xml:space="preserve"> </w:t>
      </w:r>
      <w:r w:rsidR="00702AEA">
        <w:rPr>
          <w:b/>
          <w:i/>
          <w:color w:val="000000"/>
          <w:sz w:val="22"/>
          <w:szCs w:val="22"/>
        </w:rPr>
        <w:t>Строительство КТП-6/0,4 кВ с установкой трансформатора 630 кВА, ВЛ-6 кВ, ответвление от опоры б/н КВЛ 6 кВ ПП7-ПП4915/1 до с.ш. РУ-6 кВ сооруж. ТП с установкой РЛКВ-6 кВ, ПС 110 кВ № 419 Минеральная, в т. ч. ПИР, МО, г.о. Люберцы, д. Торбеево, кадастровый номер 50:22:0060416:3443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02AEA">
        <w:rPr>
          <w:rFonts w:ascii="Times New Roman" w:hAnsi="Times New Roman" w:cs="Times New Roman"/>
          <w:b/>
          <w:snapToGrid w:val="0"/>
        </w:rPr>
        <w:t>ПИР</w:t>
      </w:r>
      <w:r w:rsidRPr="005264E9">
        <w:rPr>
          <w:rFonts w:ascii="Times New Roman" w:hAnsi="Times New Roman" w:cs="Times New Roman"/>
          <w:b/>
          <w:snapToGrid w:val="0"/>
        </w:rPr>
        <w:t xml:space="preserve"> </w:t>
      </w:r>
      <w:r w:rsidR="00702AEA">
        <w:rPr>
          <w:rFonts w:ascii="Times New Roman" w:hAnsi="Times New Roman" w:cs="Times New Roman"/>
          <w:b/>
          <w:snapToGrid w:val="0"/>
        </w:rPr>
        <w:t>Строительство КТП-6/0,4 кВ с установкой трансформатора 630 кВА, ВЛ-6 кВ, ответвление от опоры б/н КВЛ 6 кВ ПП7-ПП4915/1 до с.ш. РУ-6 кВ сооруж. ТП с установкой РЛКВ-6 кВ, ПС 110 кВ № 419 Минеральная, в т. ч. ПИР, МО, г.о. Люберцы, д. Торбеево, кадастровый номер 50:22:0060416:3443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02AEA">
        <w:rPr>
          <w:b/>
          <w:color w:val="000000"/>
          <w:sz w:val="22"/>
          <w:szCs w:val="22"/>
        </w:rPr>
        <w:t>25.10.2026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02AEA">
        <w:rPr>
          <w:rFonts w:ascii="Times New Roman" w:hAnsi="Times New Roman" w:cs="Times New Roman"/>
          <w:b/>
        </w:rPr>
        <w:t>233071,4962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702AEA">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702AEA"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702AEA">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lastRenderedPageBreak/>
        <w:t xml:space="preserve">Дата завершения этапа: </w:t>
      </w:r>
      <w:r w:rsidR="00702AEA">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AEA" w:rsidRDefault="00702AEA" w:rsidP="0018059F">
      <w:pPr>
        <w:spacing w:after="0" w:line="240" w:lineRule="auto"/>
      </w:pPr>
      <w:r>
        <w:separator/>
      </w:r>
    </w:p>
  </w:endnote>
  <w:endnote w:type="continuationSeparator" w:id="0">
    <w:p w:rsidR="00702AEA" w:rsidRDefault="00702AE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02AEA">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AEA" w:rsidRDefault="00702AEA" w:rsidP="0018059F">
      <w:pPr>
        <w:spacing w:after="0" w:line="240" w:lineRule="auto"/>
      </w:pPr>
      <w:r>
        <w:separator/>
      </w:r>
    </w:p>
  </w:footnote>
  <w:footnote w:type="continuationSeparator" w:id="0">
    <w:p w:rsidR="00702AEA" w:rsidRDefault="00702AE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02AEA"/>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702AE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02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5579</Words>
  <Characters>31804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2026-08-20T08:23:00Z</dcterms:created>
  <dcterms:modified xsi:type="dcterms:W3CDTF">2026-08-20T08:23:00Z</dcterms:modified>
</cp:coreProperties>
</file>